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D4" w:rsidRP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F56AD4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  <w:r w:rsidRPr="00F56AD4">
        <w:rPr>
          <w:rFonts w:eastAsia="Times New Roman" w:cs="Times New Roman"/>
          <w:b/>
          <w:bCs/>
          <w:color w:val="000000"/>
          <w:szCs w:val="28"/>
        </w:rPr>
        <w:br/>
        <w:t>Độc lập - Tự do - Hạnh phúc</w:t>
      </w:r>
      <w:r w:rsidRPr="00F56AD4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F56AD4" w:rsidRP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Hòa Hiệp Trung, </w:t>
      </w:r>
      <w:r w:rsidR="008C6D52">
        <w:rPr>
          <w:rFonts w:eastAsia="Times New Roman" w:cs="Times New Roman"/>
          <w:i/>
          <w:iCs/>
          <w:color w:val="000000"/>
          <w:szCs w:val="28"/>
        </w:rPr>
        <w:t>ngày 25  tháng 11</w:t>
      </w:r>
      <w:r w:rsidRPr="00F56AD4">
        <w:rPr>
          <w:rFonts w:eastAsia="Times New Roman" w:cs="Times New Roman"/>
          <w:i/>
          <w:iCs/>
          <w:color w:val="000000"/>
          <w:szCs w:val="28"/>
        </w:rPr>
        <w:t xml:space="preserve"> năm </w:t>
      </w:r>
      <w:r>
        <w:rPr>
          <w:rFonts w:eastAsia="Times New Roman" w:cs="Times New Roman"/>
          <w:i/>
          <w:iCs/>
          <w:color w:val="000000"/>
          <w:szCs w:val="28"/>
          <w:lang w:val="vi-VN"/>
        </w:rPr>
        <w:t>2024</w:t>
      </w:r>
    </w:p>
    <w:p w:rsid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0" w:name="chuong_pl_3_6_name"/>
    </w:p>
    <w:p w:rsidR="00F56AD4" w:rsidRP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F56AD4">
        <w:rPr>
          <w:rFonts w:eastAsia="Times New Roman" w:cs="Times New Roman"/>
          <w:b/>
          <w:bCs/>
          <w:color w:val="000000"/>
          <w:szCs w:val="28"/>
        </w:rPr>
        <w:t>BIÊN BẢN HỌP</w:t>
      </w:r>
      <w:bookmarkEnd w:id="0"/>
    </w:p>
    <w:p w:rsid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bookmarkStart w:id="1" w:name="chuong_pl_3_6_name_name"/>
      <w:r w:rsidRPr="00F56AD4">
        <w:rPr>
          <w:rFonts w:eastAsia="Times New Roman" w:cs="Times New Roman"/>
          <w:b/>
          <w:bCs/>
          <w:color w:val="000000"/>
          <w:szCs w:val="28"/>
        </w:rPr>
        <w:t>Hội đồng Thi đua, khen thưởng phường</w:t>
      </w:r>
      <w:r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Hòa Hiệp Trung </w:t>
      </w:r>
      <w:r w:rsidRPr="00F56AD4">
        <w:rPr>
          <w:rFonts w:eastAsia="Times New Roman" w:cs="Times New Roman"/>
          <w:b/>
          <w:bCs/>
          <w:color w:val="000000"/>
          <w:szCs w:val="28"/>
        </w:rPr>
        <w:t>bình xét danh hiệu “Thôn/Tổ dân phố văn hóa”</w:t>
      </w:r>
      <w:bookmarkEnd w:id="1"/>
      <w:r w:rsidRPr="00F56AD4">
        <w:rPr>
          <w:rFonts w:eastAsia="Times New Roman" w:cs="Times New Roman"/>
          <w:b/>
          <w:bCs/>
          <w:color w:val="000000"/>
          <w:szCs w:val="28"/>
        </w:rPr>
        <w:br/>
        <w:t>Năm</w:t>
      </w:r>
      <w:r w:rsidRPr="00F56AD4">
        <w:rPr>
          <w:rFonts w:eastAsia="Times New Roman" w:cs="Times New Roman"/>
          <w:color w:val="000000"/>
          <w:szCs w:val="28"/>
        </w:rPr>
        <w:t> </w:t>
      </w:r>
      <w:r w:rsidRPr="00F56AD4">
        <w:rPr>
          <w:rFonts w:eastAsia="Times New Roman" w:cs="Times New Roman"/>
          <w:b/>
          <w:color w:val="000000"/>
          <w:szCs w:val="28"/>
          <w:lang w:val="vi-VN"/>
        </w:rPr>
        <w:t>2024</w:t>
      </w:r>
    </w:p>
    <w:p w:rsidR="00F56AD4" w:rsidRPr="00F56AD4" w:rsidRDefault="00F56AD4" w:rsidP="00F56AD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/>
        </w:rPr>
      </w:pPr>
    </w:p>
    <w:p w:rsidR="00F56AD4" w:rsidRPr="008C6D52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Thời gian: </w:t>
      </w:r>
      <w:r w:rsidR="008C6D52">
        <w:rPr>
          <w:rFonts w:eastAsia="Times New Roman" w:cs="Times New Roman"/>
          <w:color w:val="000000"/>
          <w:szCs w:val="28"/>
          <w:lang w:val="vi-VN"/>
        </w:rPr>
        <w:t xml:space="preserve">14 </w:t>
      </w:r>
      <w:r w:rsidRPr="00F56AD4">
        <w:rPr>
          <w:rFonts w:eastAsia="Times New Roman" w:cs="Times New Roman"/>
          <w:color w:val="000000"/>
          <w:szCs w:val="28"/>
        </w:rPr>
        <w:t xml:space="preserve">giờ </w:t>
      </w:r>
      <w:r w:rsidR="008C6D52">
        <w:rPr>
          <w:rFonts w:eastAsia="Times New Roman" w:cs="Times New Roman"/>
          <w:color w:val="000000"/>
          <w:szCs w:val="28"/>
          <w:lang w:val="vi-VN"/>
        </w:rPr>
        <w:t>30</w:t>
      </w:r>
      <w:r w:rsidRPr="00F56AD4">
        <w:rPr>
          <w:rFonts w:eastAsia="Times New Roman" w:cs="Times New Roman"/>
          <w:color w:val="000000"/>
          <w:szCs w:val="28"/>
        </w:rPr>
        <w:t xml:space="preserve"> phút, ngày </w:t>
      </w:r>
      <w:r w:rsidR="008C6D52">
        <w:rPr>
          <w:rFonts w:eastAsia="Times New Roman" w:cs="Times New Roman"/>
          <w:color w:val="000000"/>
          <w:szCs w:val="28"/>
          <w:lang w:val="vi-VN"/>
        </w:rPr>
        <w:t xml:space="preserve">25 </w:t>
      </w:r>
      <w:r w:rsidRPr="00F56AD4">
        <w:rPr>
          <w:rFonts w:eastAsia="Times New Roman" w:cs="Times New Roman"/>
          <w:color w:val="000000"/>
          <w:szCs w:val="28"/>
        </w:rPr>
        <w:t xml:space="preserve">tháng </w:t>
      </w:r>
      <w:r w:rsidR="008C6D52">
        <w:rPr>
          <w:rFonts w:eastAsia="Times New Roman" w:cs="Times New Roman"/>
          <w:color w:val="000000"/>
          <w:szCs w:val="28"/>
          <w:lang w:val="vi-VN"/>
        </w:rPr>
        <w:t>11</w:t>
      </w:r>
      <w:r>
        <w:rPr>
          <w:rFonts w:eastAsia="Times New Roman" w:cs="Times New Roman"/>
          <w:color w:val="000000"/>
          <w:szCs w:val="28"/>
        </w:rPr>
        <w:t xml:space="preserve"> năm </w:t>
      </w:r>
      <w:r w:rsidR="008C6D52">
        <w:rPr>
          <w:rFonts w:eastAsia="Times New Roman" w:cs="Times New Roman"/>
          <w:color w:val="000000"/>
          <w:szCs w:val="28"/>
          <w:lang w:val="vi-VN"/>
        </w:rPr>
        <w:t>2024</w:t>
      </w:r>
    </w:p>
    <w:p w:rsidR="00F56AD4" w:rsidRPr="008C6D52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Địa điểm: </w:t>
      </w:r>
      <w:r w:rsidR="008C6D52">
        <w:rPr>
          <w:rFonts w:eastAsia="Times New Roman" w:cs="Times New Roman"/>
          <w:color w:val="000000"/>
          <w:szCs w:val="28"/>
          <w:lang w:val="vi-VN"/>
        </w:rPr>
        <w:t>UBND Phường Hòa Hiệp Trung</w:t>
      </w:r>
    </w:p>
    <w:p w:rsidR="00F56AD4" w:rsidRPr="00F56AD4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>Hội đồng Thi đua, khen thưởng phường</w:t>
      </w:r>
      <w:r>
        <w:rPr>
          <w:rFonts w:eastAsia="Times New Roman" w:cs="Times New Roman"/>
          <w:color w:val="000000"/>
          <w:szCs w:val="28"/>
          <w:lang w:val="vi-VN"/>
        </w:rPr>
        <w:t xml:space="preserve"> Hòa Hiệp Trung </w:t>
      </w:r>
      <w:r w:rsidRPr="00F56AD4">
        <w:rPr>
          <w:rFonts w:eastAsia="Times New Roman" w:cs="Times New Roman"/>
          <w:color w:val="000000"/>
          <w:szCs w:val="28"/>
        </w:rPr>
        <w:t xml:space="preserve">tiến hành họp bình xét danh hiệu “Thôn, tổ dân phố văn hóa” năm </w:t>
      </w:r>
      <w:r>
        <w:rPr>
          <w:rFonts w:eastAsia="Times New Roman" w:cs="Times New Roman"/>
          <w:color w:val="000000"/>
          <w:szCs w:val="28"/>
          <w:lang w:val="vi-VN"/>
        </w:rPr>
        <w:t>2024.</w:t>
      </w:r>
    </w:p>
    <w:p w:rsidR="00F56AD4" w:rsidRPr="008C6D52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Chủ trì cuộc họp: </w:t>
      </w:r>
      <w:r w:rsidR="008C6D52">
        <w:rPr>
          <w:rFonts w:eastAsia="Times New Roman" w:cs="Times New Roman"/>
          <w:color w:val="000000"/>
          <w:szCs w:val="28"/>
          <w:lang w:val="vi-VN"/>
        </w:rPr>
        <w:t>Đ/c Nguyễn Anh Dũng – Chủ tịch UBND phường</w:t>
      </w:r>
    </w:p>
    <w:p w:rsidR="008C6D52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Thư ký cuộc họp: </w:t>
      </w:r>
      <w:r w:rsidR="008C6D52">
        <w:rPr>
          <w:rFonts w:eastAsia="Times New Roman" w:cs="Times New Roman"/>
          <w:color w:val="000000"/>
          <w:szCs w:val="28"/>
          <w:lang w:val="vi-VN"/>
        </w:rPr>
        <w:t>Đ/c Trần Thị Thúy Linh – Công chức Văn hóa – xã hội</w:t>
      </w:r>
    </w:p>
    <w:p w:rsidR="00F56AD4" w:rsidRPr="00F56AD4" w:rsidRDefault="008C6D52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Các thành viên tham dự (vắng 02/13</w:t>
      </w:r>
      <w:r w:rsidR="00F56AD4" w:rsidRPr="00F56AD4">
        <w:rPr>
          <w:rFonts w:eastAsia="Times New Roman" w:cs="Times New Roman"/>
          <w:color w:val="000000"/>
          <w:szCs w:val="28"/>
        </w:rPr>
        <w:t>), gồm:</w:t>
      </w:r>
    </w:p>
    <w:p w:rsidR="00F56AD4" w:rsidRPr="008C6D52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1. </w:t>
      </w:r>
      <w:r w:rsidR="008C6D52">
        <w:rPr>
          <w:rFonts w:eastAsia="Times New Roman" w:cs="Times New Roman"/>
          <w:color w:val="000000"/>
          <w:szCs w:val="28"/>
          <w:lang w:val="vi-VN"/>
        </w:rPr>
        <w:t>Nguyễn Thị Kiên</w:t>
      </w:r>
      <w:r w:rsidR="008C6D52">
        <w:rPr>
          <w:rFonts w:eastAsia="Times New Roman" w:cs="Times New Roman"/>
          <w:color w:val="000000"/>
          <w:szCs w:val="28"/>
          <w:lang w:val="vi-VN"/>
        </w:rPr>
        <w:tab/>
      </w:r>
      <w:r w:rsidR="008C6D52">
        <w:rPr>
          <w:rFonts w:eastAsia="Times New Roman" w:cs="Times New Roman"/>
          <w:color w:val="000000"/>
          <w:szCs w:val="28"/>
        </w:rPr>
        <w:t>Chức vụ:</w:t>
      </w:r>
      <w:r w:rsidR="008C6D52">
        <w:rPr>
          <w:rFonts w:eastAsia="Times New Roman" w:cs="Times New Roman"/>
          <w:color w:val="000000"/>
          <w:szCs w:val="28"/>
          <w:lang w:val="vi-VN"/>
        </w:rPr>
        <w:t>Công chức Văn hóa – xã hội</w:t>
      </w:r>
    </w:p>
    <w:p w:rsidR="00F56AD4" w:rsidRPr="00F56AD4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2. </w:t>
      </w:r>
      <w:r w:rsidR="008C6D52">
        <w:rPr>
          <w:rFonts w:eastAsia="Times New Roman" w:cs="Times New Roman"/>
          <w:color w:val="000000"/>
          <w:szCs w:val="28"/>
          <w:lang w:val="vi-VN"/>
        </w:rPr>
        <w:t>Huỳnh Nguyễn Thiên Hương</w:t>
      </w:r>
      <w:r w:rsidR="008C6D52">
        <w:rPr>
          <w:rFonts w:eastAsia="Times New Roman" w:cs="Times New Roman"/>
          <w:color w:val="000000"/>
          <w:szCs w:val="28"/>
          <w:lang w:val="vi-VN"/>
        </w:rPr>
        <w:tab/>
        <w:t xml:space="preserve">    </w:t>
      </w:r>
      <w:r w:rsidR="008C6D52">
        <w:rPr>
          <w:rFonts w:eastAsia="Times New Roman" w:cs="Times New Roman"/>
          <w:color w:val="000000"/>
          <w:szCs w:val="28"/>
        </w:rPr>
        <w:t>Chức vụ:</w:t>
      </w:r>
      <w:r w:rsidR="008C6D52">
        <w:rPr>
          <w:rFonts w:eastAsia="Times New Roman" w:cs="Times New Roman"/>
          <w:color w:val="000000"/>
          <w:szCs w:val="28"/>
          <w:lang w:val="vi-VN"/>
        </w:rPr>
        <w:t xml:space="preserve"> Công chức Tư pháp – hộ tịch</w:t>
      </w:r>
    </w:p>
    <w:p w:rsidR="00F56AD4" w:rsidRDefault="00F56AD4" w:rsidP="00F56AD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F56AD4">
        <w:rPr>
          <w:rFonts w:eastAsia="Times New Roman" w:cs="Times New Roman"/>
          <w:color w:val="000000"/>
          <w:szCs w:val="28"/>
        </w:rPr>
        <w:t>Sau khi nghe Chủ tịch Hội đồng Thi đua, khen thưởng phường</w:t>
      </w:r>
      <w:r>
        <w:rPr>
          <w:rFonts w:eastAsia="Times New Roman" w:cs="Times New Roman"/>
          <w:color w:val="000000"/>
          <w:szCs w:val="28"/>
          <w:lang w:val="vi-VN"/>
        </w:rPr>
        <w:t xml:space="preserve"> Hòa Hiệp Trung </w:t>
      </w:r>
      <w:r w:rsidRPr="00F56AD4">
        <w:rPr>
          <w:rFonts w:eastAsia="Times New Roman" w:cs="Times New Roman"/>
          <w:color w:val="000000"/>
          <w:szCs w:val="28"/>
        </w:rPr>
        <w:t>phổ biến tiêu chuẩn, điều kiện và tóm tắt thành tích của thôn/tổ dân phố đủ điều kiện xét tặng danh hiệu “Thôn, tổ dân phố văn hóa” năm</w:t>
      </w:r>
      <w:r>
        <w:rPr>
          <w:rFonts w:eastAsia="Times New Roman" w:cs="Times New Roman"/>
          <w:color w:val="000000"/>
          <w:szCs w:val="28"/>
          <w:lang w:val="vi-VN"/>
        </w:rPr>
        <w:t xml:space="preserve"> 2024</w:t>
      </w:r>
      <w:r w:rsidRPr="00F56AD4">
        <w:rPr>
          <w:rFonts w:eastAsia="Times New Roman" w:cs="Times New Roman"/>
          <w:color w:val="000000"/>
          <w:szCs w:val="28"/>
        </w:rPr>
        <w:t xml:space="preserve">.; </w:t>
      </w:r>
    </w:p>
    <w:p w:rsidR="00F56AD4" w:rsidRDefault="00F56AD4" w:rsidP="00F56AD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Thông báo kết quả đăng tải công khai trên trang thông tin điện tử của đơn vị hoặc các hình thức khác (nếu có) của </w:t>
      </w:r>
      <w:r>
        <w:rPr>
          <w:rFonts w:eastAsia="Times New Roman" w:cs="Times New Roman"/>
          <w:color w:val="000000"/>
          <w:szCs w:val="28"/>
        </w:rPr>
        <w:t xml:space="preserve">phường </w:t>
      </w:r>
      <w:r>
        <w:rPr>
          <w:rFonts w:eastAsia="Times New Roman" w:cs="Times New Roman"/>
          <w:color w:val="000000"/>
          <w:szCs w:val="28"/>
          <w:lang w:val="vi-VN"/>
        </w:rPr>
        <w:t>Hòa Hiệp Trung.</w:t>
      </w:r>
    </w:p>
    <w:p w:rsidR="00F56AD4" w:rsidRPr="00F56AD4" w:rsidRDefault="00F56AD4" w:rsidP="00F56AD4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Có ...</w:t>
      </w:r>
      <w:r w:rsidRPr="00F56AD4">
        <w:rPr>
          <w:rFonts w:eastAsia="Times New Roman" w:cs="Times New Roman"/>
          <w:color w:val="000000"/>
          <w:szCs w:val="28"/>
        </w:rPr>
        <w:t>... ý kiến của người dân về Danh sách nêu trên (nêu rõ ý kiến - nếu có). Các thành viên tham dự họp thảo luận, biểu quyết (hoặc bỏ phiếu kín).</w:t>
      </w:r>
    </w:p>
    <w:p w:rsidR="00F56AD4" w:rsidRDefault="00F56AD4" w:rsidP="00F56AD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F56AD4">
        <w:rPr>
          <w:rFonts w:eastAsia="Times New Roman" w:cs="Times New Roman"/>
          <w:color w:val="000000"/>
          <w:szCs w:val="28"/>
        </w:rPr>
        <w:t xml:space="preserve">Kết quả: </w:t>
      </w:r>
      <w:r w:rsidR="003C2F18">
        <w:rPr>
          <w:rFonts w:eastAsia="Times New Roman" w:cs="Times New Roman"/>
          <w:color w:val="000000"/>
          <w:szCs w:val="28"/>
          <w:lang w:val="vi-VN"/>
        </w:rPr>
        <w:t xml:space="preserve">100 </w:t>
      </w:r>
      <w:r w:rsidRPr="00F56AD4">
        <w:rPr>
          <w:rFonts w:eastAsia="Times New Roman" w:cs="Times New Roman"/>
          <w:color w:val="000000"/>
          <w:szCs w:val="28"/>
        </w:rPr>
        <w:t>% thành viên dự hợp nhất trí đề nghị Chủ tịch Ủy ban nhân dân phường</w:t>
      </w:r>
      <w:r>
        <w:rPr>
          <w:rFonts w:eastAsia="Times New Roman" w:cs="Times New Roman"/>
          <w:color w:val="000000"/>
          <w:szCs w:val="28"/>
          <w:lang w:val="vi-VN"/>
        </w:rPr>
        <w:t xml:space="preserve"> Hòa Hiệp Trung </w:t>
      </w:r>
      <w:r w:rsidRPr="00F56AD4">
        <w:rPr>
          <w:rFonts w:eastAsia="Times New Roman" w:cs="Times New Roman"/>
          <w:color w:val="000000"/>
          <w:szCs w:val="28"/>
        </w:rPr>
        <w:t>trình Chủ tịch Ủy ban nhân dân thị xã</w:t>
      </w:r>
      <w:r>
        <w:rPr>
          <w:rFonts w:eastAsia="Times New Roman" w:cs="Times New Roman"/>
          <w:color w:val="000000"/>
          <w:szCs w:val="28"/>
          <w:lang w:val="vi-VN"/>
        </w:rPr>
        <w:t xml:space="preserve"> Đông Hòa</w:t>
      </w:r>
      <w:r w:rsidRPr="00F56AD4">
        <w:rPr>
          <w:rFonts w:eastAsia="Times New Roman" w:cs="Times New Roman"/>
          <w:color w:val="000000"/>
          <w:szCs w:val="28"/>
        </w:rPr>
        <w:t xml:space="preserve"> ban hành Quyết định tặng danh hiệu “Thôn, tổ dân phố văn hóa” năm </w:t>
      </w:r>
      <w:r>
        <w:rPr>
          <w:rFonts w:eastAsia="Times New Roman" w:cs="Times New Roman"/>
          <w:color w:val="000000"/>
          <w:szCs w:val="28"/>
          <w:lang w:val="vi-VN"/>
        </w:rPr>
        <w:t xml:space="preserve">2024 </w:t>
      </w:r>
      <w:r w:rsidRPr="00F56AD4">
        <w:rPr>
          <w:rFonts w:eastAsia="Times New Roman" w:cs="Times New Roman"/>
          <w:color w:val="000000"/>
          <w:szCs w:val="28"/>
        </w:rPr>
        <w:t xml:space="preserve">cho các </w:t>
      </w:r>
      <w:r>
        <w:rPr>
          <w:rFonts w:eastAsia="Times New Roman" w:cs="Times New Roman"/>
          <w:color w:val="000000"/>
          <w:szCs w:val="28"/>
          <w:lang w:val="vi-VN"/>
        </w:rPr>
        <w:t xml:space="preserve">khu phố </w:t>
      </w:r>
      <w:r w:rsidRPr="00F56AD4">
        <w:rPr>
          <w:rFonts w:eastAsia="Times New Roman" w:cs="Times New Roman"/>
          <w:color w:val="000000"/>
          <w:szCs w:val="28"/>
        </w:rPr>
        <w:t>có tên sau:</w:t>
      </w:r>
    </w:p>
    <w:p w:rsidR="00F56AD4" w:rsidRPr="00F56AD4" w:rsidRDefault="00F56AD4" w:rsidP="00F56AD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148"/>
        <w:gridCol w:w="4147"/>
      </w:tblGrid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AD4" w:rsidRP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AD4" w:rsidRP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t>Tên thôn/tổ dân phố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AD4" w:rsidRP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tích</w:t>
            </w: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01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Hiệp 3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02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Hòa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03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Thọ 1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04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Thọ 2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05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Thọ 3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56AD4" w:rsidRPr="00F56AD4" w:rsidTr="003C2F18">
        <w:trPr>
          <w:tblCellSpacing w:w="0" w:type="dxa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06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56AD4" w:rsidRPr="003C2F18" w:rsidRDefault="003C2F18" w:rsidP="00F56AD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Phú Thọ</w:t>
            </w:r>
          </w:p>
        </w:tc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AD4" w:rsidRPr="00F56AD4" w:rsidRDefault="00F56AD4" w:rsidP="00F56A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56AD4" w:rsidRPr="003C2F18" w:rsidRDefault="00F56AD4" w:rsidP="00F56AD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/>
        </w:rPr>
      </w:pPr>
      <w:r w:rsidRPr="00F56AD4">
        <w:rPr>
          <w:rFonts w:eastAsia="Times New Roman" w:cs="Times New Roman"/>
          <w:color w:val="000000"/>
          <w:szCs w:val="28"/>
        </w:rPr>
        <w:t xml:space="preserve">Cuộc họp kết thúc vào hồi </w:t>
      </w:r>
      <w:r w:rsidR="003C2F18">
        <w:rPr>
          <w:rFonts w:eastAsia="Times New Roman" w:cs="Times New Roman"/>
          <w:color w:val="000000"/>
          <w:szCs w:val="28"/>
          <w:lang w:val="vi-VN"/>
        </w:rPr>
        <w:t xml:space="preserve">16 </w:t>
      </w:r>
      <w:r w:rsidRPr="00F56AD4">
        <w:rPr>
          <w:rFonts w:eastAsia="Times New Roman" w:cs="Times New Roman"/>
          <w:color w:val="000000"/>
          <w:szCs w:val="28"/>
        </w:rPr>
        <w:t xml:space="preserve">giờ </w:t>
      </w:r>
      <w:r w:rsidR="003C2F18">
        <w:rPr>
          <w:rFonts w:eastAsia="Times New Roman" w:cs="Times New Roman"/>
          <w:color w:val="000000"/>
          <w:szCs w:val="28"/>
          <w:lang w:val="vi-VN"/>
        </w:rPr>
        <w:t>00</w:t>
      </w:r>
      <w:r w:rsidR="003C2F18">
        <w:rPr>
          <w:rFonts w:eastAsia="Times New Roman" w:cs="Times New Roman"/>
          <w:color w:val="000000"/>
          <w:szCs w:val="28"/>
        </w:rPr>
        <w:t xml:space="preserve"> phút, ngày 25</w:t>
      </w:r>
      <w:r w:rsidRPr="00F56AD4">
        <w:rPr>
          <w:rFonts w:eastAsia="Times New Roman" w:cs="Times New Roman"/>
          <w:color w:val="000000"/>
          <w:szCs w:val="28"/>
        </w:rPr>
        <w:t xml:space="preserve"> tháng </w:t>
      </w:r>
      <w:r w:rsidR="003C2F18">
        <w:rPr>
          <w:rFonts w:eastAsia="Times New Roman" w:cs="Times New Roman"/>
          <w:color w:val="000000"/>
          <w:szCs w:val="28"/>
          <w:lang w:val="vi-VN"/>
        </w:rPr>
        <w:t>11</w:t>
      </w:r>
      <w:r w:rsidRPr="00F56AD4">
        <w:rPr>
          <w:rFonts w:eastAsia="Times New Roman" w:cs="Times New Roman"/>
          <w:color w:val="000000"/>
          <w:szCs w:val="28"/>
        </w:rPr>
        <w:t xml:space="preserve"> năm</w:t>
      </w:r>
      <w:r w:rsidR="003C2F18">
        <w:rPr>
          <w:rFonts w:eastAsia="Times New Roman" w:cs="Times New Roman"/>
          <w:color w:val="000000"/>
          <w:szCs w:val="28"/>
          <w:lang w:val="vi-VN"/>
        </w:rPr>
        <w:t xml:space="preserve"> 2024</w:t>
      </w:r>
      <w:bookmarkStart w:id="2" w:name="_GoBack"/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56AD4" w:rsidRPr="00F56AD4" w:rsidTr="00F56AD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D4" w:rsidRDefault="00F56AD4" w:rsidP="00F56A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F56AD4" w:rsidRP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t>THƯ KÝ</w:t>
            </w: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F56AD4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F56AD4" w:rsidRPr="00F56AD4" w:rsidRDefault="00F56AD4" w:rsidP="00F56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TRÌ</w:t>
            </w:r>
            <w:r w:rsidRPr="00F56AD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F56AD4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tên)</w:t>
            </w:r>
          </w:p>
        </w:tc>
      </w:tr>
    </w:tbl>
    <w:p w:rsidR="00DC292F" w:rsidRPr="00F56AD4" w:rsidRDefault="00DC292F" w:rsidP="00F56AD4">
      <w:pPr>
        <w:spacing w:after="0" w:line="240" w:lineRule="auto"/>
        <w:rPr>
          <w:rFonts w:cs="Times New Roman"/>
          <w:szCs w:val="28"/>
        </w:rPr>
      </w:pPr>
    </w:p>
    <w:sectPr w:rsidR="00DC292F" w:rsidRPr="00F56AD4" w:rsidSect="00F56AD4">
      <w:head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48" w:rsidRDefault="00224E48" w:rsidP="00F56AD4">
      <w:pPr>
        <w:spacing w:after="0" w:line="240" w:lineRule="auto"/>
      </w:pPr>
      <w:r>
        <w:separator/>
      </w:r>
    </w:p>
  </w:endnote>
  <w:endnote w:type="continuationSeparator" w:id="0">
    <w:p w:rsidR="00224E48" w:rsidRDefault="00224E48" w:rsidP="00F5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48" w:rsidRDefault="00224E48" w:rsidP="00F56AD4">
      <w:pPr>
        <w:spacing w:after="0" w:line="240" w:lineRule="auto"/>
      </w:pPr>
      <w:r>
        <w:separator/>
      </w:r>
    </w:p>
  </w:footnote>
  <w:footnote w:type="continuationSeparator" w:id="0">
    <w:p w:rsidR="00224E48" w:rsidRDefault="00224E48" w:rsidP="00F5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D4" w:rsidRPr="00F56AD4" w:rsidRDefault="00F56AD4">
    <w:pPr>
      <w:pStyle w:val="Header"/>
      <w:rPr>
        <w:lang w:val="vi-VN"/>
      </w:rPr>
    </w:pPr>
    <w:r>
      <w:rPr>
        <w:lang w:val="vi-VN"/>
      </w:rPr>
      <w:t>Mẫu số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D4"/>
    <w:rsid w:val="00224E48"/>
    <w:rsid w:val="003C2F18"/>
    <w:rsid w:val="008C6D52"/>
    <w:rsid w:val="00DC292F"/>
    <w:rsid w:val="00EC4A0B"/>
    <w:rsid w:val="00F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06CD"/>
  <w15:chartTrackingRefBased/>
  <w15:docId w15:val="{1BB081B1-521F-459D-9955-CBCA5B8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D4"/>
  </w:style>
  <w:style w:type="paragraph" w:styleId="Footer">
    <w:name w:val="footer"/>
    <w:basedOn w:val="Normal"/>
    <w:link w:val="FooterChar"/>
    <w:uiPriority w:val="99"/>
    <w:unhideWhenUsed/>
    <w:rsid w:val="00F5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WELLCOM</dc:creator>
  <cp:keywords/>
  <dc:description/>
  <cp:lastModifiedBy>LINH</cp:lastModifiedBy>
  <cp:revision>2</cp:revision>
  <dcterms:created xsi:type="dcterms:W3CDTF">2024-09-18T08:01:00Z</dcterms:created>
  <dcterms:modified xsi:type="dcterms:W3CDTF">2024-11-25T08:18:00Z</dcterms:modified>
</cp:coreProperties>
</file>